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88D" w:rsidRPr="00C6078F" w:rsidRDefault="00C6078F" w:rsidP="0053788D">
      <w:pPr>
        <w:spacing w:before="160" w:line="240" w:lineRule="auto"/>
        <w:jc w:val="center"/>
        <w:rPr>
          <w:rFonts w:ascii="Trebuchet MS" w:hAnsi="Trebuchet MS"/>
          <w:b/>
          <w:sz w:val="28"/>
          <w:szCs w:val="28"/>
        </w:rPr>
      </w:pPr>
      <w:r w:rsidRPr="00C6078F">
        <w:rPr>
          <w:rFonts w:ascii="Trebuchet MS" w:hAnsi="Trebuchet MS"/>
          <w:b/>
          <w:sz w:val="28"/>
          <w:szCs w:val="28"/>
        </w:rPr>
        <w:t xml:space="preserve">PNR 2020 - </w:t>
      </w:r>
      <w:r w:rsidR="0053788D" w:rsidRPr="00C6078F">
        <w:rPr>
          <w:rFonts w:ascii="Trebuchet MS" w:hAnsi="Trebuchet MS"/>
          <w:b/>
          <w:sz w:val="28"/>
          <w:szCs w:val="28"/>
        </w:rPr>
        <w:t>QUADRO SINOTTICO DI PROGRAMMAZIONE INTEGRATA</w:t>
      </w: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Pr="00050BFC" w:rsidRDefault="0053788D" w:rsidP="0053788D">
      <w:pPr>
        <w:jc w:val="both"/>
        <w:rPr>
          <w:b/>
          <w:i/>
          <w:sz w:val="24"/>
          <w:szCs w:val="24"/>
          <w:u w:val="single"/>
        </w:rPr>
      </w:pPr>
      <w:r w:rsidRPr="00050BFC">
        <w:rPr>
          <w:b/>
          <w:i/>
          <w:sz w:val="24"/>
          <w:szCs w:val="24"/>
          <w:u w:val="single"/>
        </w:rPr>
        <w:t xml:space="preserve">Legenda </w:t>
      </w:r>
    </w:p>
    <w:p w:rsidR="0053788D" w:rsidRPr="0073793F" w:rsidRDefault="0053788D" w:rsidP="0053788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contextualSpacing/>
        <w:jc w:val="both"/>
        <w:rPr>
          <w:sz w:val="24"/>
          <w:szCs w:val="24"/>
        </w:rPr>
      </w:pPr>
      <w:proofErr w:type="gramStart"/>
      <w:r w:rsidRPr="0073793F">
        <w:rPr>
          <w:sz w:val="24"/>
          <w:szCs w:val="24"/>
        </w:rPr>
        <w:t>in</w:t>
      </w:r>
      <w:proofErr w:type="gramEnd"/>
      <w:r w:rsidRPr="0073793F">
        <w:rPr>
          <w:sz w:val="24"/>
          <w:szCs w:val="24"/>
        </w:rPr>
        <w:t xml:space="preserve"> </w:t>
      </w:r>
      <w:r w:rsidRPr="0073793F">
        <w:rPr>
          <w:b/>
          <w:sz w:val="24"/>
          <w:szCs w:val="24"/>
        </w:rPr>
        <w:t>nero</w:t>
      </w:r>
      <w:r w:rsidRPr="0073793F">
        <w:rPr>
          <w:sz w:val="24"/>
          <w:szCs w:val="24"/>
        </w:rPr>
        <w:t xml:space="preserve"> sono stati riportati i </w:t>
      </w:r>
      <w:r w:rsidRPr="0073793F">
        <w:rPr>
          <w:b/>
          <w:sz w:val="24"/>
          <w:szCs w:val="24"/>
        </w:rPr>
        <w:t>RA</w:t>
      </w:r>
      <w:r w:rsidRPr="0073793F">
        <w:rPr>
          <w:sz w:val="24"/>
          <w:szCs w:val="24"/>
        </w:rPr>
        <w:t xml:space="preserve"> (Risultati Attesi dell’Accordo di Partenariato) della programmazione dei fondi SIE 2014-2020;</w:t>
      </w:r>
    </w:p>
    <w:p w:rsidR="0053788D" w:rsidRPr="0073793F" w:rsidRDefault="0053788D" w:rsidP="0053788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contextualSpacing/>
        <w:jc w:val="both"/>
        <w:rPr>
          <w:sz w:val="24"/>
          <w:szCs w:val="24"/>
        </w:rPr>
      </w:pPr>
      <w:proofErr w:type="gramStart"/>
      <w:r w:rsidRPr="0073793F">
        <w:rPr>
          <w:sz w:val="24"/>
          <w:szCs w:val="24"/>
        </w:rPr>
        <w:t>in</w:t>
      </w:r>
      <w:proofErr w:type="gramEnd"/>
      <w:r w:rsidRPr="0073793F">
        <w:rPr>
          <w:sz w:val="24"/>
          <w:szCs w:val="24"/>
        </w:rPr>
        <w:t xml:space="preserve"> </w:t>
      </w:r>
      <w:r w:rsidRPr="0073793F">
        <w:rPr>
          <w:b/>
          <w:color w:val="00B0F0"/>
          <w:sz w:val="24"/>
          <w:szCs w:val="24"/>
        </w:rPr>
        <w:t>celeste</w:t>
      </w:r>
      <w:r w:rsidRPr="0073793F">
        <w:rPr>
          <w:color w:val="00B0F0"/>
          <w:sz w:val="24"/>
          <w:szCs w:val="24"/>
        </w:rPr>
        <w:t xml:space="preserve"> </w:t>
      </w:r>
      <w:r w:rsidRPr="0073793F">
        <w:rPr>
          <w:sz w:val="24"/>
          <w:szCs w:val="24"/>
        </w:rPr>
        <w:t xml:space="preserve">sono stati riportati </w:t>
      </w:r>
      <w:r w:rsidRPr="0073793F">
        <w:rPr>
          <w:b/>
          <w:sz w:val="24"/>
          <w:szCs w:val="24"/>
        </w:rPr>
        <w:t>i Target degli obiettivi di sviluppo sostenibile dell’Agenda 2030 delle Nazioni Unite (</w:t>
      </w:r>
      <w:proofErr w:type="spellStart"/>
      <w:r w:rsidRPr="0073793F">
        <w:rPr>
          <w:b/>
          <w:color w:val="00B0F0"/>
          <w:sz w:val="24"/>
          <w:szCs w:val="24"/>
        </w:rPr>
        <w:t>SDGs</w:t>
      </w:r>
      <w:proofErr w:type="spellEnd"/>
      <w:r w:rsidR="002F1DED">
        <w:rPr>
          <w:sz w:val="24"/>
          <w:szCs w:val="24"/>
        </w:rPr>
        <w:t>)</w:t>
      </w:r>
      <w:r w:rsidRPr="0073793F">
        <w:rPr>
          <w:sz w:val="24"/>
          <w:szCs w:val="24"/>
        </w:rPr>
        <w:t xml:space="preserve">; </w:t>
      </w:r>
    </w:p>
    <w:p w:rsidR="0053788D" w:rsidRPr="0073793F" w:rsidRDefault="0053788D" w:rsidP="0053788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contextualSpacing/>
        <w:jc w:val="both"/>
        <w:rPr>
          <w:sz w:val="24"/>
          <w:szCs w:val="24"/>
        </w:rPr>
      </w:pPr>
      <w:proofErr w:type="gramStart"/>
      <w:r w:rsidRPr="0073793F">
        <w:rPr>
          <w:sz w:val="24"/>
          <w:szCs w:val="24"/>
        </w:rPr>
        <w:t>in</w:t>
      </w:r>
      <w:proofErr w:type="gramEnd"/>
      <w:r w:rsidRPr="0073793F">
        <w:rPr>
          <w:sz w:val="24"/>
          <w:szCs w:val="24"/>
        </w:rPr>
        <w:t xml:space="preserve"> </w:t>
      </w:r>
      <w:r w:rsidRPr="0073793F">
        <w:rPr>
          <w:b/>
          <w:color w:val="92D050"/>
          <w:sz w:val="24"/>
          <w:szCs w:val="24"/>
        </w:rPr>
        <w:t>verde</w:t>
      </w:r>
      <w:r w:rsidRPr="0073793F">
        <w:rPr>
          <w:color w:val="92D050"/>
          <w:sz w:val="24"/>
          <w:szCs w:val="24"/>
        </w:rPr>
        <w:t xml:space="preserve"> </w:t>
      </w:r>
      <w:r w:rsidRPr="0073793F">
        <w:rPr>
          <w:sz w:val="24"/>
          <w:szCs w:val="24"/>
        </w:rPr>
        <w:t>gli</w:t>
      </w:r>
      <w:r w:rsidRPr="0073793F">
        <w:rPr>
          <w:color w:val="92D050"/>
          <w:sz w:val="24"/>
          <w:szCs w:val="24"/>
        </w:rPr>
        <w:t xml:space="preserve"> </w:t>
      </w:r>
      <w:r w:rsidRPr="0073793F">
        <w:rPr>
          <w:sz w:val="24"/>
          <w:szCs w:val="24"/>
        </w:rPr>
        <w:t xml:space="preserve">Obiettivi di Policy </w:t>
      </w:r>
      <w:r w:rsidRPr="0073793F">
        <w:rPr>
          <w:b/>
          <w:color w:val="92D050"/>
          <w:sz w:val="24"/>
          <w:szCs w:val="24"/>
        </w:rPr>
        <w:t xml:space="preserve">(OP) </w:t>
      </w:r>
      <w:r w:rsidRPr="0073793F">
        <w:rPr>
          <w:sz w:val="24"/>
          <w:szCs w:val="24"/>
        </w:rPr>
        <w:t xml:space="preserve">e relativi Obiettivi specifici </w:t>
      </w:r>
      <w:r w:rsidRPr="0073793F">
        <w:rPr>
          <w:b/>
          <w:color w:val="92D050"/>
          <w:sz w:val="24"/>
          <w:szCs w:val="24"/>
        </w:rPr>
        <w:t>(OS)</w:t>
      </w:r>
      <w:r w:rsidRPr="0073793F">
        <w:rPr>
          <w:sz w:val="24"/>
          <w:szCs w:val="24"/>
        </w:rPr>
        <w:t>, così come previst</w:t>
      </w:r>
      <w:r w:rsidR="002F1DED">
        <w:rPr>
          <w:sz w:val="24"/>
          <w:szCs w:val="24"/>
        </w:rPr>
        <w:t>i nelle bozze di Regolamenti UE</w:t>
      </w:r>
      <w:r w:rsidRPr="0073793F">
        <w:rPr>
          <w:sz w:val="24"/>
          <w:szCs w:val="24"/>
        </w:rPr>
        <w:t>;</w:t>
      </w:r>
    </w:p>
    <w:p w:rsidR="0053788D" w:rsidRPr="0073793F" w:rsidRDefault="0053788D" w:rsidP="0053788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contextualSpacing/>
        <w:jc w:val="both"/>
        <w:rPr>
          <w:sz w:val="24"/>
          <w:szCs w:val="24"/>
        </w:rPr>
      </w:pPr>
      <w:proofErr w:type="gramStart"/>
      <w:r w:rsidRPr="0073793F">
        <w:rPr>
          <w:sz w:val="24"/>
          <w:szCs w:val="24"/>
        </w:rPr>
        <w:t>in</w:t>
      </w:r>
      <w:proofErr w:type="gramEnd"/>
      <w:r w:rsidRPr="0073793F">
        <w:rPr>
          <w:sz w:val="24"/>
          <w:szCs w:val="24"/>
        </w:rPr>
        <w:t xml:space="preserve"> </w:t>
      </w:r>
      <w:r w:rsidRPr="0073793F">
        <w:rPr>
          <w:b/>
          <w:color w:val="7030A0"/>
          <w:sz w:val="24"/>
          <w:szCs w:val="24"/>
        </w:rPr>
        <w:t>viola</w:t>
      </w:r>
      <w:r w:rsidRPr="0073793F">
        <w:rPr>
          <w:color w:val="7030A0"/>
          <w:sz w:val="24"/>
          <w:szCs w:val="24"/>
        </w:rPr>
        <w:t xml:space="preserve"> </w:t>
      </w:r>
      <w:r w:rsidRPr="0073793F">
        <w:rPr>
          <w:sz w:val="24"/>
          <w:szCs w:val="24"/>
        </w:rPr>
        <w:t>le indicazioni contenute nell’</w:t>
      </w:r>
      <w:proofErr w:type="spellStart"/>
      <w:r w:rsidRPr="0073793F">
        <w:rPr>
          <w:b/>
          <w:color w:val="7030A0"/>
          <w:sz w:val="24"/>
          <w:szCs w:val="24"/>
        </w:rPr>
        <w:t>Annex</w:t>
      </w:r>
      <w:proofErr w:type="spellEnd"/>
      <w:r w:rsidRPr="0073793F">
        <w:rPr>
          <w:color w:val="7030A0"/>
          <w:sz w:val="24"/>
          <w:szCs w:val="24"/>
        </w:rPr>
        <w:t xml:space="preserve"> </w:t>
      </w:r>
      <w:r w:rsidRPr="0073793F">
        <w:rPr>
          <w:b/>
          <w:color w:val="7030A0"/>
          <w:sz w:val="24"/>
          <w:szCs w:val="24"/>
        </w:rPr>
        <w:t xml:space="preserve">D </w:t>
      </w:r>
      <w:r w:rsidRPr="0073793F">
        <w:rPr>
          <w:sz w:val="24"/>
          <w:szCs w:val="24"/>
        </w:rPr>
        <w:t>del</w:t>
      </w:r>
      <w:r w:rsidRPr="0073793F">
        <w:rPr>
          <w:b/>
          <w:sz w:val="24"/>
          <w:szCs w:val="24"/>
        </w:rPr>
        <w:t xml:space="preserve"> Country Report 2019</w:t>
      </w:r>
      <w:r w:rsidRPr="0073793F">
        <w:rPr>
          <w:sz w:val="24"/>
          <w:szCs w:val="24"/>
        </w:rPr>
        <w:t xml:space="preserve">, relativamente alla parte </w:t>
      </w:r>
      <w:r w:rsidRPr="0073793F">
        <w:rPr>
          <w:b/>
          <w:i/>
          <w:color w:val="7030A0"/>
          <w:sz w:val="24"/>
          <w:szCs w:val="24"/>
        </w:rPr>
        <w:t>Fattori</w:t>
      </w:r>
      <w:r w:rsidRPr="0073793F">
        <w:rPr>
          <w:i/>
          <w:sz w:val="24"/>
          <w:szCs w:val="24"/>
        </w:rPr>
        <w:t xml:space="preserve"> per un’attuazione efficacie della politica di coesione</w:t>
      </w:r>
      <w:r w:rsidRPr="0073793F">
        <w:rPr>
          <w:sz w:val="24"/>
          <w:szCs w:val="24"/>
        </w:rPr>
        <w:t xml:space="preserve">; </w:t>
      </w:r>
    </w:p>
    <w:p w:rsidR="0053788D" w:rsidRPr="0073793F" w:rsidRDefault="0053788D" w:rsidP="0053788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contextualSpacing/>
        <w:jc w:val="both"/>
        <w:rPr>
          <w:sz w:val="24"/>
          <w:szCs w:val="24"/>
        </w:rPr>
      </w:pPr>
      <w:proofErr w:type="gramStart"/>
      <w:r w:rsidRPr="0073793F">
        <w:rPr>
          <w:sz w:val="24"/>
          <w:szCs w:val="24"/>
        </w:rPr>
        <w:t>in</w:t>
      </w:r>
      <w:proofErr w:type="gramEnd"/>
      <w:r w:rsidRPr="0073793F">
        <w:rPr>
          <w:sz w:val="24"/>
          <w:szCs w:val="24"/>
        </w:rPr>
        <w:t xml:space="preserve"> </w:t>
      </w:r>
      <w:r w:rsidRPr="0073793F">
        <w:rPr>
          <w:rFonts w:ascii="Calibri" w:eastAsia="Times New Roman" w:hAnsi="Calibri" w:cs="Times New Roman"/>
          <w:b/>
          <w:bCs/>
          <w:color w:val="833C0C"/>
          <w:sz w:val="24"/>
          <w:szCs w:val="24"/>
          <w:lang w:eastAsia="it-IT"/>
        </w:rPr>
        <w:t>arancione scuro</w:t>
      </w:r>
      <w:r w:rsidRPr="0073793F">
        <w:rPr>
          <w:color w:val="833C0B" w:themeColor="accent2" w:themeShade="80"/>
          <w:sz w:val="24"/>
          <w:szCs w:val="24"/>
        </w:rPr>
        <w:t xml:space="preserve"> </w:t>
      </w:r>
      <w:r w:rsidRPr="0073793F">
        <w:rPr>
          <w:sz w:val="24"/>
          <w:szCs w:val="24"/>
        </w:rPr>
        <w:t xml:space="preserve">i 20 </w:t>
      </w:r>
      <w:r w:rsidRPr="0073793F">
        <w:rPr>
          <w:b/>
          <w:color w:val="833C0B" w:themeColor="accent2" w:themeShade="80"/>
          <w:sz w:val="24"/>
          <w:szCs w:val="24"/>
        </w:rPr>
        <w:t>Principi del Pilas</w:t>
      </w:r>
      <w:r w:rsidR="002F1DED">
        <w:rPr>
          <w:b/>
          <w:color w:val="833C0B" w:themeColor="accent2" w:themeShade="80"/>
          <w:sz w:val="24"/>
          <w:szCs w:val="24"/>
        </w:rPr>
        <w:t>tro europeo dei diritti sociali</w:t>
      </w:r>
      <w:r w:rsidRPr="0073793F">
        <w:rPr>
          <w:b/>
          <w:color w:val="385623" w:themeColor="accent6" w:themeShade="80"/>
          <w:sz w:val="24"/>
          <w:szCs w:val="24"/>
        </w:rPr>
        <w:t>;</w:t>
      </w:r>
    </w:p>
    <w:p w:rsidR="0053788D" w:rsidRPr="0073793F" w:rsidRDefault="0053788D" w:rsidP="0053788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contextualSpacing/>
        <w:jc w:val="both"/>
        <w:rPr>
          <w:sz w:val="24"/>
          <w:szCs w:val="24"/>
        </w:rPr>
      </w:pPr>
      <w:proofErr w:type="gramStart"/>
      <w:r w:rsidRPr="0073793F">
        <w:rPr>
          <w:sz w:val="24"/>
          <w:szCs w:val="24"/>
        </w:rPr>
        <w:t>in</w:t>
      </w:r>
      <w:proofErr w:type="gramEnd"/>
      <w:r w:rsidRPr="0073793F">
        <w:rPr>
          <w:sz w:val="24"/>
          <w:szCs w:val="24"/>
        </w:rPr>
        <w:t xml:space="preserve"> </w:t>
      </w:r>
      <w:r w:rsidRPr="0073793F">
        <w:rPr>
          <w:b/>
          <w:color w:val="FF0000"/>
          <w:sz w:val="24"/>
          <w:szCs w:val="24"/>
        </w:rPr>
        <w:t>rosso</w:t>
      </w:r>
      <w:r w:rsidRPr="0073793F">
        <w:rPr>
          <w:color w:val="FF0000"/>
          <w:sz w:val="24"/>
          <w:szCs w:val="24"/>
        </w:rPr>
        <w:t xml:space="preserve"> </w:t>
      </w:r>
      <w:r w:rsidRPr="0073793F">
        <w:rPr>
          <w:b/>
          <w:sz w:val="24"/>
          <w:szCs w:val="24"/>
        </w:rPr>
        <w:t>i 12 Domini del Benessere equo e sostenibile</w:t>
      </w:r>
      <w:r w:rsidRPr="0073793F">
        <w:rPr>
          <w:b/>
          <w:color w:val="FF0000"/>
          <w:sz w:val="24"/>
          <w:szCs w:val="24"/>
        </w:rPr>
        <w:t xml:space="preserve"> </w:t>
      </w:r>
      <w:r w:rsidRPr="0073793F">
        <w:rPr>
          <w:sz w:val="24"/>
          <w:szCs w:val="24"/>
        </w:rPr>
        <w:t>elaborati dall’ISTAT</w:t>
      </w:r>
      <w:r w:rsidRPr="0073793F">
        <w:rPr>
          <w:b/>
          <w:color w:val="FF0000"/>
          <w:sz w:val="24"/>
          <w:szCs w:val="24"/>
        </w:rPr>
        <w:t xml:space="preserve"> (BES)</w:t>
      </w:r>
      <w:r w:rsidRPr="0073793F">
        <w:rPr>
          <w:sz w:val="24"/>
          <w:szCs w:val="24"/>
        </w:rPr>
        <w:t>;</w:t>
      </w:r>
    </w:p>
    <w:p w:rsidR="0053788D" w:rsidRPr="0073793F" w:rsidRDefault="0053788D" w:rsidP="0053788D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60" w:line="240" w:lineRule="auto"/>
        <w:ind w:left="142" w:hanging="142"/>
        <w:contextualSpacing/>
        <w:jc w:val="both"/>
        <w:rPr>
          <w:b/>
          <w:sz w:val="24"/>
          <w:szCs w:val="24"/>
        </w:rPr>
      </w:pPr>
      <w:proofErr w:type="gramStart"/>
      <w:r w:rsidRPr="0073793F">
        <w:rPr>
          <w:sz w:val="24"/>
          <w:szCs w:val="24"/>
        </w:rPr>
        <w:t>in</w:t>
      </w:r>
      <w:proofErr w:type="gramEnd"/>
      <w:r w:rsidRPr="0073793F">
        <w:rPr>
          <w:sz w:val="24"/>
          <w:szCs w:val="24"/>
        </w:rPr>
        <w:t xml:space="preserve"> </w:t>
      </w:r>
      <w:r w:rsidRPr="0073793F">
        <w:rPr>
          <w:b/>
          <w:color w:val="1F3864" w:themeColor="accent5" w:themeShade="80"/>
          <w:sz w:val="24"/>
          <w:szCs w:val="24"/>
        </w:rPr>
        <w:t>blu</w:t>
      </w:r>
      <w:r w:rsidRPr="0073793F">
        <w:rPr>
          <w:color w:val="1F3864" w:themeColor="accent5" w:themeShade="80"/>
          <w:sz w:val="24"/>
          <w:szCs w:val="24"/>
        </w:rPr>
        <w:t xml:space="preserve"> </w:t>
      </w:r>
      <w:r w:rsidRPr="0073793F">
        <w:rPr>
          <w:sz w:val="24"/>
          <w:szCs w:val="24"/>
        </w:rPr>
        <w:t xml:space="preserve">gli </w:t>
      </w:r>
      <w:r w:rsidRPr="0073793F">
        <w:rPr>
          <w:b/>
          <w:sz w:val="24"/>
          <w:szCs w:val="24"/>
        </w:rPr>
        <w:t>Obiettivi strategici</w:t>
      </w:r>
      <w:r w:rsidRPr="0073793F">
        <w:rPr>
          <w:sz w:val="24"/>
          <w:szCs w:val="24"/>
        </w:rPr>
        <w:t xml:space="preserve"> contenuti nella </w:t>
      </w:r>
      <w:r w:rsidRPr="0073793F">
        <w:rPr>
          <w:b/>
          <w:sz w:val="24"/>
          <w:szCs w:val="24"/>
        </w:rPr>
        <w:t xml:space="preserve">Strategia Nazionale per lo Sviluppo Sostenibile del 2017 </w:t>
      </w:r>
      <w:r w:rsidRPr="0073793F">
        <w:rPr>
          <w:sz w:val="24"/>
          <w:szCs w:val="24"/>
        </w:rPr>
        <w:t>(</w:t>
      </w:r>
      <w:proofErr w:type="spellStart"/>
      <w:r w:rsidRPr="0073793F">
        <w:rPr>
          <w:b/>
          <w:color w:val="1F4E79" w:themeColor="accent1" w:themeShade="80"/>
          <w:sz w:val="24"/>
          <w:szCs w:val="24"/>
        </w:rPr>
        <w:t>SNSvS</w:t>
      </w:r>
      <w:proofErr w:type="spellEnd"/>
      <w:r w:rsidRPr="0073793F">
        <w:rPr>
          <w:sz w:val="24"/>
          <w:szCs w:val="24"/>
        </w:rPr>
        <w:t xml:space="preserve">), secondo l’articolazione in 5 aree </w:t>
      </w:r>
      <w:r w:rsidRPr="0073793F">
        <w:rPr>
          <w:b/>
          <w:sz w:val="24"/>
          <w:szCs w:val="24"/>
        </w:rPr>
        <w:t>(</w:t>
      </w:r>
      <w:r w:rsidRPr="0073793F">
        <w:rPr>
          <w:b/>
          <w:color w:val="1F4E79" w:themeColor="accent1" w:themeShade="80"/>
          <w:sz w:val="24"/>
          <w:szCs w:val="24"/>
        </w:rPr>
        <w:t>5P</w:t>
      </w:r>
      <w:r w:rsidRPr="0073793F">
        <w:rPr>
          <w:sz w:val="24"/>
          <w:szCs w:val="24"/>
        </w:rPr>
        <w:t xml:space="preserve"> </w:t>
      </w:r>
      <w:r w:rsidRPr="0073793F">
        <w:rPr>
          <w:b/>
          <w:color w:val="1F4E79" w:themeColor="accent1" w:themeShade="80"/>
          <w:sz w:val="24"/>
          <w:szCs w:val="24"/>
        </w:rPr>
        <w:t>Persone, Pianeta, Prosperità, Pace, Partnership</w:t>
      </w:r>
      <w:r w:rsidRPr="0073793F">
        <w:rPr>
          <w:sz w:val="24"/>
          <w:szCs w:val="24"/>
        </w:rPr>
        <w:t xml:space="preserve">) e </w:t>
      </w:r>
      <w:r w:rsidRPr="0073793F">
        <w:rPr>
          <w:b/>
          <w:color w:val="1F4E79" w:themeColor="accent1" w:themeShade="80"/>
          <w:sz w:val="24"/>
          <w:szCs w:val="24"/>
        </w:rPr>
        <w:t>vettori di sostenibilità</w:t>
      </w:r>
      <w:r w:rsidRPr="0073793F">
        <w:rPr>
          <w:color w:val="1F4E79" w:themeColor="accent1" w:themeShade="80"/>
          <w:sz w:val="24"/>
          <w:szCs w:val="24"/>
        </w:rPr>
        <w:t xml:space="preserve"> </w:t>
      </w:r>
      <w:r w:rsidRPr="0073793F">
        <w:rPr>
          <w:sz w:val="24"/>
          <w:szCs w:val="24"/>
        </w:rPr>
        <w:t>(ambiti trasversali per avviare, guidare, gestire e monitorare l’integrazione della sostenibilità nelle politiche).</w:t>
      </w:r>
    </w:p>
    <w:p w:rsidR="0053788D" w:rsidRDefault="0053788D" w:rsidP="0053788D"/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P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p w:rsidR="0053788D" w:rsidRPr="0053788D" w:rsidRDefault="0053788D" w:rsidP="0053788D">
      <w:pPr>
        <w:spacing w:before="160" w:line="240" w:lineRule="auto"/>
        <w:jc w:val="center"/>
        <w:rPr>
          <w:b/>
          <w:sz w:val="24"/>
          <w:szCs w:val="24"/>
        </w:rPr>
      </w:pPr>
    </w:p>
    <w:tbl>
      <w:tblPr>
        <w:tblW w:w="15680" w:type="dxa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5780"/>
        <w:gridCol w:w="1300"/>
        <w:gridCol w:w="1300"/>
        <w:gridCol w:w="1360"/>
        <w:gridCol w:w="1300"/>
        <w:gridCol w:w="1300"/>
        <w:gridCol w:w="1440"/>
      </w:tblGrid>
      <w:tr w:rsidR="0053788D" w:rsidRPr="0053788D" w:rsidTr="005D0E55">
        <w:trPr>
          <w:trHeight w:val="1275"/>
          <w:tblHeader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  <w:t>Semestre europeo 2019 - CSR - Target UE 2020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  <w:t xml:space="preserve">Temi - Misure - </w:t>
            </w:r>
            <w:proofErr w:type="spellStart"/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  <w:t>Sottomisure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RA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B0F0"/>
                <w:sz w:val="24"/>
                <w:szCs w:val="24"/>
                <w:lang w:eastAsia="it-IT"/>
              </w:rPr>
            </w:pPr>
            <w:proofErr w:type="spellStart"/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4"/>
                <w:szCs w:val="24"/>
                <w:lang w:eastAsia="it-IT"/>
              </w:rPr>
              <w:t>SDGs</w:t>
            </w:r>
            <w:proofErr w:type="spellEnd"/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AD47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4"/>
                <w:szCs w:val="24"/>
                <w:lang w:eastAsia="it-IT"/>
              </w:rPr>
              <w:t>OP (OS)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4"/>
                <w:szCs w:val="24"/>
                <w:vertAlign w:val="superscript"/>
                <w:lang w:eastAsia="it-IT"/>
              </w:rPr>
              <w:footnoteReference w:id="1"/>
            </w: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4"/>
                <w:szCs w:val="24"/>
                <w:lang w:eastAsia="it-IT"/>
              </w:rPr>
              <w:br/>
            </w:r>
            <w:proofErr w:type="spellStart"/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4"/>
                <w:szCs w:val="24"/>
                <w:lang w:eastAsia="it-IT"/>
              </w:rPr>
              <w:t>Annex</w:t>
            </w:r>
            <w:proofErr w:type="spellEnd"/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4"/>
                <w:szCs w:val="24"/>
                <w:lang w:eastAsia="it-IT"/>
              </w:rPr>
              <w:t xml:space="preserve"> D fattori trasversali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833C0C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4"/>
                <w:szCs w:val="24"/>
                <w:lang w:eastAsia="it-IT"/>
              </w:rPr>
              <w:t>Principi pilastro Diritti sociali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4"/>
                <w:szCs w:val="24"/>
                <w:lang w:eastAsia="it-IT"/>
              </w:rPr>
              <w:t>Domini BES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1F4E78"/>
                <w:sz w:val="24"/>
                <w:szCs w:val="24"/>
                <w:lang w:eastAsia="it-IT"/>
              </w:rPr>
            </w:pPr>
            <w:proofErr w:type="spellStart"/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4"/>
                <w:szCs w:val="24"/>
                <w:lang w:eastAsia="it-IT"/>
              </w:rPr>
              <w:t>SNSvS</w:t>
            </w:r>
            <w:proofErr w:type="spellEnd"/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4"/>
                <w:szCs w:val="24"/>
                <w:lang w:eastAsia="it-IT"/>
              </w:rPr>
              <w:t xml:space="preserve"> (5P)</w:t>
            </w:r>
          </w:p>
        </w:tc>
      </w:tr>
      <w:tr w:rsidR="0053788D" w:rsidRPr="0053788D" w:rsidTr="005D0E55">
        <w:trPr>
          <w:trHeight w:val="315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CSR 1</w:t>
            </w:r>
          </w:p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Politiche di bilancio, interventi fiscali</w:t>
            </w: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Politiche di bilancio, interventi fiscali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66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1 - Promuovere la stabilità macroeconomica globale attraverso il coordinamento e la coerenza politica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17.13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V.3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rapporto debito pubblico/PIL utilizzando entrate straordinarie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Sostenibilità del debito pubblico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53788D" w:rsidRPr="0053788D" w:rsidTr="005D0E55">
        <w:trPr>
          <w:trHeight w:val="306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Revisione della spesa come parte integrante del processo di bilancio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Integrare il valore del capitale naturale (degli ecosistemi e della biodiversità) nei piani, nelle politiche e nei sistemi di contabilità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15.9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I.5</w:t>
            </w: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2- Politiche fiscali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e trasferimento del carico fiscale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10.4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V. 2, V.3</w:t>
            </w: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e revisione delle agevolazioni industriali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e semplificazione del rispetto degli adempimenti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3- Riduzione dell'economia sommersa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Potenziamento dei pagamenti elettronici obbligatori mediante abbassamento dei limiti legali per pagamento in contanti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52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Lotta all'evasione fiscale e contrasto al lavoro sommerso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8.7</w:t>
            </w:r>
            <w:r w:rsidR="000567DA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, 16.b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0567DA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  <w:r w:rsidR="000567DA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 xml:space="preserve">Prosperità I.3 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 xml:space="preserve">Pace II.1, 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203764"/>
                <w:sz w:val="20"/>
                <w:szCs w:val="20"/>
                <w:lang w:eastAsia="it-IT"/>
              </w:rPr>
              <w:t>III.1</w:t>
            </w:r>
          </w:p>
        </w:tc>
      </w:tr>
      <w:tr w:rsidR="0053788D" w:rsidRPr="0053788D" w:rsidTr="005D0E55">
        <w:trPr>
          <w:trHeight w:val="315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CSR 2-T1-T6-T7-T8</w:t>
            </w:r>
          </w:p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Mercato del lavoro, promozione dell'occupazione</w:t>
            </w:r>
          </w:p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Istruzione e competenze</w:t>
            </w:r>
          </w:p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Inclusione sociale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Mercato del lavoro/Sviluppo occupazionale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 xml:space="preserve">Misura 1 - </w:t>
            </w:r>
            <w:proofErr w:type="spellStart"/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Governance</w:t>
            </w:r>
            <w:proofErr w:type="spellEnd"/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 xml:space="preserve"> del mercato del lavoro e servizi per il lavoro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Migliorare l'efficacia e la qualità dei servizi per il lavoro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(2, 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D0E55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 xml:space="preserve">2,3, 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 xml:space="preserve">Pace II.1 </w:t>
            </w:r>
          </w:p>
        </w:tc>
      </w:tr>
      <w:tr w:rsidR="0053788D" w:rsidRPr="0053788D" w:rsidTr="005D0E55">
        <w:trPr>
          <w:trHeight w:val="25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Contrastare il lavoro sommerso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8.7, 16.b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Pace III.1</w:t>
            </w:r>
          </w:p>
        </w:tc>
      </w:tr>
      <w:tr w:rsidR="0053788D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2 - Interventi per lo sviluppo occupazionale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Sviluppo occupazionale e produttivo in aree territoriali colpite da crisi diffusa delle attività produttive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8.2, 8.3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</w:t>
            </w:r>
          </w:p>
        </w:tc>
      </w:tr>
      <w:tr w:rsidR="0053788D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Promuovere industrializzazione inclusiva e sostenibile e aumentare quote di occupazione nell'industria (anche di tipo culturale)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I.1, II.2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Nascita e consolidamento delle micro, piccole e medie imprese in termini di promozione dell'occupazione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D0E55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I.1, II.2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Nuove opportunità di lavoro extra agricolo nelle aree rurali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8.2, 8.3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 xml:space="preserve">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II.1, II.2</w:t>
            </w:r>
          </w:p>
        </w:tc>
      </w:tr>
      <w:tr w:rsidR="0053788D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3 - Interventi per l'adattabilità del lavoro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Aumentare l'occupazione dei lavoratori anziani e favorire l'invecchiamento attivo e la solidarietà tra generazioni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 xml:space="preserve">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II.2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Favorire la permanenza e la ricollocazione dei lavoratori coinvolti in situazioni di crisi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D0E55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II.2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II.2</w:t>
            </w:r>
          </w:p>
        </w:tc>
      </w:tr>
      <w:tr w:rsidR="0053788D" w:rsidRPr="0053788D" w:rsidTr="005D0E55">
        <w:trPr>
          <w:trHeight w:val="63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Politiche attive del lavoro/Formazione professionale (inclusi giovani e persone vulnerabili)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4 - Rafforzamento delle politiche attive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709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Garantire entro il 2030 un'occupazione piena e produttiva e un lavoro dignitoso per donne e uomini, compresi i giovani e le persone con disabilità e un'equa remunerazione per lavori di equo valore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</w:t>
            </w: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Accrescere l'occupazione degli immigrati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(2, 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</w:t>
            </w:r>
          </w:p>
        </w:tc>
      </w:tr>
      <w:tr w:rsidR="0053788D" w:rsidRPr="0053788D" w:rsidTr="005D0E55">
        <w:trPr>
          <w:trHeight w:val="84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Favorire l'inserimento lavorativo e l'occupazione di lunga durata e dei soggetti con maggiore difficoltà di inserimento lavorativo, nonché il sostegno delle persone a rischio di disoccupazione di lunga durata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II.2</w:t>
            </w:r>
          </w:p>
        </w:tc>
      </w:tr>
      <w:tr w:rsidR="0053788D" w:rsidRPr="0053788D" w:rsidTr="005D0E55">
        <w:trPr>
          <w:trHeight w:val="84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Incremento dell'</w:t>
            </w:r>
            <w:proofErr w:type="spellStart"/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occupabilità</w:t>
            </w:r>
            <w:proofErr w:type="spellEnd"/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 e della partecipazione al mercato del lavoro delle persone maggiormente vulnerabili, con attenzione agli interventi di politica attiva finalizzati all'inserimento lavorativo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4 (7), OP 5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 xml:space="preserve">Persone II.1 </w:t>
            </w:r>
          </w:p>
        </w:tc>
      </w:tr>
      <w:tr w:rsidR="0053788D" w:rsidRPr="0053788D" w:rsidTr="005D0E55">
        <w:trPr>
          <w:trHeight w:val="802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5 - Formazione del capitale umano (certificazione delle competenze, digitalizzazione dei processi di produzione, azioni formative per occupati, inoccupati e disoccupati)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127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Innalzamento del livello di istruzione della popolazione adulta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4.4, 4.7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(a4), OP 4 (4, 5, 6)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5D0E55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2, 3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II.1,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II.1; Vettore I.4, IV.1, IV.3</w:t>
            </w:r>
          </w:p>
        </w:tc>
      </w:tr>
      <w:tr w:rsidR="0053788D" w:rsidRPr="0053788D" w:rsidTr="005D0E55">
        <w:trPr>
          <w:trHeight w:val="272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Accrescimento delle competenze della popolazione adulta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447232"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 xml:space="preserve">4.4, 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  <w:r w:rsidR="00447232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(a4),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 </w:t>
            </w:r>
            <w:r w:rsidR="00447232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5, 6)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447232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2,3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447232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II.1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I.4</w:t>
            </w:r>
            <w:r w:rsidR="007C4F2D"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 xml:space="preserve"> IV.1, IV.3</w:t>
            </w:r>
          </w:p>
        </w:tc>
      </w:tr>
      <w:tr w:rsidR="0053788D" w:rsidRPr="0053788D" w:rsidTr="005D0E55">
        <w:trPr>
          <w:trHeight w:val="102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Accrescimento delle competenze della forza lavoro e agevolazione delle mobilità, dell'inserimento/reinserimento lavorativo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4.4, 8.5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1 (a4), OP 4 (1, 2, 5, 6)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II.1,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IV.1, IV.2, IV.3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Progetti di formazione professionale e formazione permanente in ambito culturale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88D" w:rsidRPr="0053788D" w:rsidRDefault="0053788D" w:rsidP="0044723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lang w:eastAsia="it-IT"/>
              </w:rPr>
              <w:t> </w:t>
            </w:r>
            <w:r w:rsidR="00447232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 (</w:t>
            </w:r>
            <w:r w:rsidR="00447232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6)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lang w:eastAsia="it-IT"/>
              </w:rPr>
              <w:t> 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833C0C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 </w:t>
            </w:r>
            <w:r w:rsidR="00447232">
              <w:rPr>
                <w:rFonts w:ascii="Calibri" w:eastAsia="Times New Roman" w:hAnsi="Calibri" w:cs="Times New Roman"/>
                <w:b/>
                <w:bCs/>
                <w:color w:val="FF000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88D" w:rsidRPr="0053788D" w:rsidRDefault="00447232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II.1</w:t>
            </w:r>
            <w:r w:rsidR="007C4F2D"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 xml:space="preserve"> Vettore IV.1, IV.2, IV.3</w:t>
            </w:r>
          </w:p>
        </w:tc>
      </w:tr>
      <w:tr w:rsidR="0053788D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6 - Apprendistato 2° livello - Tirocini extracurriculari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17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Misure di politica attiva, tra le quali l'apprendistato, incentivi all'assunzione, tirocini e altre misure di integrazione istruzione/formazione/lavoro, azioni di mobilità professionale, con particolare attenzione ai settori che offrono maggiori prospettive di crescita prioritariamente nell'ambito di: </w:t>
            </w:r>
            <w:r w:rsidRPr="0053788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it-IT"/>
              </w:rPr>
              <w:t>green economy</w:t>
            </w: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, </w:t>
            </w:r>
            <w:r w:rsidRPr="0053788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it-IT"/>
              </w:rPr>
              <w:t>blue economy</w:t>
            </w: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, servizi alla persona, servizi socio-sanitari, valorizzazione del patrimonio culturale, ICT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8.5, 8.b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(5, 6), OP 1 (a4)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2,3,4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II.2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IV.1, IV.2, IV.3</w:t>
            </w:r>
          </w:p>
        </w:tc>
      </w:tr>
      <w:tr w:rsidR="0053788D" w:rsidRPr="0053788D" w:rsidTr="005D0E55">
        <w:trPr>
          <w:trHeight w:val="63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Partecipazione delle donne al mercato del lavoro/Pari opportunità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7 - Interventi sull'occupazione femminile e conciliazione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Aumentare l'occupazione femminile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8.5, 8.8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4 (1, 3)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 xml:space="preserve">2, 3, 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 xml:space="preserve">4, 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</w:t>
            </w:r>
          </w:p>
        </w:tc>
      </w:tr>
      <w:tr w:rsidR="0053788D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Garantire la partecipazione femminile e pari opportunità ad ogni livello familiare, decisionale, politico economico e della vita pubblica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5.1, 5.4, 5.5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4 (3)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 xml:space="preserve">2,3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3, 6, 7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II.1, II.2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Pace II.2, II.3</w:t>
            </w:r>
          </w:p>
        </w:tc>
      </w:tr>
      <w:tr w:rsidR="0053788D" w:rsidRPr="0053788D" w:rsidTr="005D0E55">
        <w:trPr>
          <w:trHeight w:val="63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Contrasto alla povertà e all'esclusione sociale/Assistenza sanitaria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8 - Contrasto alla povertà e innovazione sociale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della povertà, dell'esclusione sociale e promozione dell'innovazione sociale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1.1, 1.2, 1.3, 1.b, 10.2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4 (7, 10, 11) 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I.1, III.1</w:t>
            </w:r>
          </w:p>
        </w:tc>
      </w:tr>
      <w:tr w:rsidR="0053788D" w:rsidRPr="0053788D" w:rsidTr="005D0E55">
        <w:trPr>
          <w:trHeight w:val="52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Rinforzare resilienza dei poveri e soggetti vulnerabili anche ad eventi climatici estremi, catastrofi e shock economici, sociali e ambientali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4 (10, 11) 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Pianeta III.1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Implementare a livello nazionale adeguati sistemi di protezione sociale e misure di sicurezza per tutti, compresi i livelli più bassi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1.3, 10.4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(7, 9),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 xml:space="preserve">12, 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II.2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Garantire accesso sicuro a cibo, in particolare ai più poveri e alle persone più vulnerabili per tutto l'anno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4 (11), 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14, 20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1, 4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I.2</w:t>
            </w:r>
          </w:p>
        </w:tc>
      </w:tr>
      <w:tr w:rsidR="0053788D" w:rsidRPr="0053788D" w:rsidTr="005D0E55">
        <w:trPr>
          <w:trHeight w:val="79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Dimezzare lo spreco alimentare globale pro-capite a livello di vendite al dettaglio e dei consumatori e ridurre le perdite di cibo durante le catene di produzione e di fornitura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 xml:space="preserve">12.3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I.2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III.7</w:t>
            </w:r>
          </w:p>
        </w:tc>
      </w:tr>
      <w:tr w:rsidR="0053788D" w:rsidRPr="0053788D" w:rsidTr="005D0E55">
        <w:trPr>
          <w:trHeight w:val="45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Incremento dell’</w:t>
            </w:r>
            <w:proofErr w:type="spellStart"/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occupabilità</w:t>
            </w:r>
            <w:proofErr w:type="spellEnd"/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 e della partecipazione al mercato del lavoro delle persone maggiormente vulnerabili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4 (7), OP 5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 xml:space="preserve">Persone II.1 </w:t>
            </w:r>
          </w:p>
        </w:tc>
      </w:tr>
      <w:tr w:rsidR="0053788D" w:rsidRPr="0053788D" w:rsidTr="005D0E55">
        <w:trPr>
          <w:trHeight w:val="49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Diffondere stili di vita sani e rafforzare i sistemi di prevenzione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2.2, 3.4, 3.5, 3.7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III.2</w:t>
            </w:r>
          </w:p>
        </w:tc>
      </w:tr>
      <w:tr w:rsidR="0053788D" w:rsidRPr="0053788D" w:rsidTr="005D0E55">
        <w:trPr>
          <w:trHeight w:val="521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Realizzazione di attività culturali in luoghi di cura/detenzione/aree disagiate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III.1, 2, 3, 5</w:t>
            </w:r>
          </w:p>
        </w:tc>
      </w:tr>
      <w:tr w:rsidR="0053788D" w:rsidRPr="0053788D" w:rsidTr="005D0E55">
        <w:trPr>
          <w:trHeight w:val="102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Realizzazione di progetti culturali per portatori di patologie specifiche e/o persone con disabilità (es. sviluppo di percorsi di visita a musei per non vedenti, didascalie, progetti di teatro o spettacolo dal vivo per malati di </w:t>
            </w:r>
            <w:proofErr w:type="spellStart"/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alzheimer</w:t>
            </w:r>
            <w:proofErr w:type="spellEnd"/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…)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2.2, 3.4, 3.5, 3.7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III.2</w:t>
            </w:r>
          </w:p>
        </w:tc>
      </w:tr>
      <w:tr w:rsidR="0053788D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Riduzione del divario tecnologico nell’accesso alla cultura (es. programmi di alfabetizzazione digitale in biblioteca)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5.b, 9.1, 11.3, 11.4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I.3</w:t>
            </w:r>
          </w:p>
        </w:tc>
      </w:tr>
      <w:tr w:rsidR="0053788D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Incentivi di allargamento dell'utenza culturale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53788D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604923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OP5</w:t>
            </w:r>
            <w:r w:rsidR="0053788D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3788D" w:rsidRPr="0053788D" w:rsidRDefault="00604923" w:rsidP="0053788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III.1, 2, 3, 5</w:t>
            </w:r>
          </w:p>
        </w:tc>
      </w:tr>
      <w:tr w:rsidR="00966281" w:rsidRPr="0053788D" w:rsidTr="005D0E55">
        <w:trPr>
          <w:trHeight w:val="518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 divario generazionale nell’accesso alla cultura (da opera per bambini a progetti di partecipazione culturale per anziani)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5.b, 9.1, 11.3, 11.4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I.3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 xml:space="preserve">Misura 9 - Social </w:t>
            </w:r>
            <w:proofErr w:type="spellStart"/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Housing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 numero di famiglie con particolari fragilità sociali ed economiche in condizioni di disagio abitativo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(9, d4),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I.3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lang w:eastAsia="it-IT"/>
              </w:rPr>
              <w:t>Misura 10 - Inclusione sociale senza dimora Rom e migranti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della marginalità estrema e interventi di inclusione a favore delle persone senza dimora e delle popolazioni migranti Rom, Sinti e Camminanti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10.2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Pace II.3</w:t>
            </w:r>
          </w:p>
        </w:tc>
      </w:tr>
      <w:tr w:rsidR="00966281" w:rsidRPr="00C6078F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Attuazione di politiche migratorie pianificate e gestite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10.7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(8),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7445E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val="en-US" w:eastAsia="it-IT"/>
              </w:rPr>
            </w:pPr>
            <w:r w:rsidRPr="007445E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val="en-US" w:eastAsia="it-IT"/>
              </w:rPr>
              <w:t>Pace I.2</w:t>
            </w:r>
            <w:r w:rsidRPr="007445E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val="en-US" w:eastAsia="it-IT"/>
              </w:rPr>
              <w:br/>
              <w:t>Partnership II.1, II.2</w:t>
            </w:r>
          </w:p>
        </w:tc>
      </w:tr>
      <w:tr w:rsidR="00966281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7445E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en-US"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Garantire l'accoglienza di migranti richiedenti asilo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6B3A1C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5.1, 10.2, 10.7, 16.3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  <w:r w:rsidR="006B3A1C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(8),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  <w:r w:rsidR="006B3A1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4, 7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  <w:r w:rsidR="006B3A1C"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Pace I.2</w:t>
            </w:r>
            <w:r w:rsidR="006B3A1C"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Prevenire la violenza su donne e bambini e assicurare adeguata assistenza alle vittime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5.2, 5.3, 5.c, 16.1, 16.2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(10)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Pace 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I.3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11 - Qualificazione servizi e infrastrutture di cura e socio-educativi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123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Aumento/consolidamento/qualificazione dei servizi socio-educativi e delle infrastrutture di cura rivolte ai bambini e dei servizi di cura rivolti a persone con limitazioni dell'autonomia e potenziamento della rete infrastrutturale dell'offerta dei servizi sanitari e socio-sanitari territoriali per contrastare i divari territoriali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1.4, 3.8, 4.2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(3, 9, d2, d4), OP 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9, 11, 18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3, 4, 12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II.2, III.3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Miglioramento dell'accessibilità fisica ai luoghi aperti al pubblico (es. luoghi di cultura…)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6B3A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6B3A1C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9.1, 10.2, 11.3, 11.4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  <w:r w:rsidR="006B3A1C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</w:t>
            </w:r>
            <w:r w:rsidR="00D871E2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P</w:t>
            </w:r>
            <w:r w:rsidR="006B3A1C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 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6B3A1C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  <w:r w:rsidR="006B3A1C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6B3A1C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III.3, 5</w:t>
            </w:r>
            <w:r w:rsidR="00966281"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12 - Economia sociale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1C28B4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Diffusione e rafforzamento delle attività economiche a contenuto sociale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343B36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 xml:space="preserve">12.6, </w:t>
            </w:r>
            <w:r w:rsidR="00966281"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17.16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III.1</w:t>
            </w:r>
          </w:p>
        </w:tc>
      </w:tr>
      <w:tr w:rsidR="00966281" w:rsidRPr="0053788D" w:rsidTr="005D0E55">
        <w:trPr>
          <w:trHeight w:val="24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Rafforzamento dell'economia sociale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9.7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343B36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 xml:space="preserve">12.6, </w:t>
            </w:r>
            <w:r w:rsidR="00966281"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17.16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297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Promozione della responsabilità sociale e ambientale nelle imprese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  <w:r w:rsidR="001C28B4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9.1</w:t>
            </w:r>
            <w:r w:rsidR="00343B36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, 12.6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343B36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5</w:t>
            </w:r>
            <w:r w:rsidR="00966281"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343B36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III.4</w:t>
            </w:r>
            <w:r w:rsidR="00966281"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94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Miglioramento dei risultati scolastici e delle competenze/Competenze digitali/Abbandono scolastico/Diritto allo studio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13 - Diritto allo studio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11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Servizi alla persona e servizi strumentali, con particolare attenzione alle condizioni di disagio, fondi per l’acquisto di libri di testo ed altri strumenti didattici, anche digitali, borse di studio per le vittime del terrorismo e della criminalità organizzata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4.4, 4.7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343B36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IV.1, IV.2, IV.3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14 - Interventi formativi rivolti ai giovani a rischio di esclusione scolastica e socio-lavorativa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 fallimento formativo precoce e della dispersione scolastica e formativa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4.4, 4.7, 8.6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5)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II.3</w:t>
            </w:r>
          </w:p>
        </w:tc>
      </w:tr>
      <w:tr w:rsidR="00966281" w:rsidRPr="0053788D" w:rsidTr="005D0E55">
        <w:trPr>
          <w:trHeight w:val="27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delle competenze chiave degli allievi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10.2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Diffusione e qualificazione dell'offerta di istruzione e formazione tecnica e professionale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4.4, 4.7, 8.6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(5, 6, d2)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 xml:space="preserve">Prosperità I.2, 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lastRenderedPageBreak/>
              <w:t xml:space="preserve">II.1 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IV.1, IV.2, IV.3</w:t>
            </w:r>
          </w:p>
        </w:tc>
      </w:tr>
      <w:tr w:rsidR="00966281" w:rsidRPr="0053788D" w:rsidTr="005D0E55">
        <w:trPr>
          <w:trHeight w:val="71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Diffusione della società della conoscenza nel mondo della scuola e della formazione e adozione di approcci didattici innovativi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4.4, 4.7, 8.6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15 - Apprendistato di I livello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771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Percorsi di formazione per i giovani assunti con contratto di apprendistato per la qualifica e il diploma professionale, preceduti e corredati da campagne informative e servizi a supporto delle imprese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II.1, II.2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16 - Edilizia scolastica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Aumento della propensione dei giovani a permanere nei contesti formativi e miglioramento della sicurezza e della fruibilità degli ambienti scolastici 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4.a, 9.1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5)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1, 2, 3, 17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2, 11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Pianeta III.2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Pace II.3</w:t>
            </w:r>
          </w:p>
        </w:tc>
      </w:tr>
      <w:tr w:rsidR="00966281" w:rsidRPr="0053788D" w:rsidTr="005D0E55">
        <w:trPr>
          <w:trHeight w:val="55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Potenziare strutture dell'istruzione sensibili ai bisogni di infanzia, disabilità, parità di genere, predisporre ambienti inclusivi per tutti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17 - Azioni di sistema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delle capacità di auto-diagnosi, auto-valutazione e valutazione delle scuole e di innovazione della didattica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(5, 6, d2)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2, 11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I.3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18 - Orientamento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 fallimento formativo nella formazione e nella formazione professionale per le competenze e l'apprendimento permanente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4.7, 8.6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(a4), OP 4 (4, 5, 6)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II.1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19 - Sistema duale/alternanza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10.1, 10.6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II.2</w:t>
            </w:r>
          </w:p>
        </w:tc>
      </w:tr>
      <w:tr w:rsidR="00966281" w:rsidRPr="0053788D" w:rsidTr="005D0E55">
        <w:trPr>
          <w:trHeight w:val="63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Istruzione terziaria/Istruzione terziaria professionalizzante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20 - Percorsi ITS, Poli tecnico-professionali e Percorsi annuali IFTS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Innalzamento dei livelli di competenze, di partecipazione e di successo formativo nell'istruzione universitaria e/o equivalente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4.3, 4.4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II.1, II.3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21 - Diritto allo studio universitario o terziario equivalente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127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Innalzamento dei livelli di competenze, di partecipazione e di successo formativo nell'istruzione universitaria e/o equivalente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4.3, 4.4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1 (a4), OP 4 (4)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II.1,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I.1, I.2, 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IV.1, IV.2, IV.3</w:t>
            </w:r>
          </w:p>
        </w:tc>
      </w:tr>
      <w:tr w:rsidR="00966281" w:rsidRPr="0053788D" w:rsidTr="005D0E55">
        <w:trPr>
          <w:trHeight w:val="8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Garantire l'acquisizione di conoscenze e competenze necessarie a promuovere lo sviluppo sostenibile, la pace, la diversità, i diritti umani e la cittadinanza globale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(4, 5)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IV.2</w:t>
            </w:r>
          </w:p>
        </w:tc>
      </w:tr>
      <w:tr w:rsidR="00966281" w:rsidRPr="0053788D" w:rsidTr="005D0E55">
        <w:trPr>
          <w:trHeight w:val="69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Garantire accesso all'istruzione superiore mediante borse di studio - compresa formazione professionale, tecnologia dell'informazione e della comunicazione, programmi tecnici, ingegneristici e scientifici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IV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22 - Finanziamenti a Università per ricerca e innovazione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10.2, 10.4, 10.5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(a4), OP 4 (1, 2, 4, 5)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  <w:r w:rsidR="00987917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2, 11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I.1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Innalzamento dei livelli di competenze, di partecipazione e di successo formativo nell'istruzione universitaria e/o equivalente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23 - Apprendistato III livello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103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Percorsi di apprendistato di alta formazione e ricerca e campagne informative per la promozione dello stesso tra i giovani, le istituzioni formative e le imprese e altre forme di alternanza fra alta formazione, lavoro e ricerca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4.3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87917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4</w:t>
            </w:r>
            <w:r w:rsidR="00966281"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II.1, II.2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CSR 3-T2-T3-T4-T5</w:t>
            </w:r>
          </w:p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Investimenti in R&amp;I e in infrastrutture</w:t>
            </w:r>
          </w:p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Efficienza della Pubblica Amministrazione Competitività</w:t>
            </w:r>
          </w:p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Concorrenza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Investimenti in ricerca e innovazione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1 - Innovazione delle imprese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Incremento dell'attività di innovazione delle imprese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I.1</w:t>
            </w: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Incentivi all'innovazione in progetti e iniziative a carattere culturale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D871E2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9.2, 9.4, 11.4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  <w:r w:rsidR="00D871E2"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  <w:r w:rsidR="00D871E2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79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Riconfigurare le infrastrutture e le industrie in modo sostenibile, aumentando l'efficienza nell'utilizzo delle risorse e adottando tecnologie e processi industriali più puliti e sani per l'ambiente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Aumento dell'incidenza di specializzazioni innovative in perimetri applicativi ad alta intensità di conoscenza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Promozione di nuovi mercati per l'innovazione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2 - Sistemi regionali dell'innovazione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Rafforzamento del sistema innovativo regionale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I.1, I.3</w:t>
            </w:r>
          </w:p>
        </w:tc>
      </w:tr>
      <w:tr w:rsidR="00966281" w:rsidRPr="0053788D" w:rsidTr="005D0E55">
        <w:trPr>
          <w:trHeight w:val="48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Ricerca e sviluppo in materia sanitaria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3.b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1, 11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3 - Infrastrutture della ricerca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79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Potenziamento della capacità di sviluppare l'eccellenza nella R&amp;I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9.5, 9.b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I.1, I.3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Competitività territoriale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4 - Interventi per la competitività territoriale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Consolidamento, modernizzazione e diversificazione dei sistemi produttivi territoriali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I.1, II.2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Rafforzamento delle competitività, delle condizioni di lavoro e innovazione tecnologica nelle imprese di pesca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2.3, 14.1, 14.4, 14.b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III.8</w:t>
            </w:r>
          </w:p>
        </w:tc>
      </w:tr>
      <w:tr w:rsidR="00966281" w:rsidRPr="0053788D" w:rsidTr="00D871E2">
        <w:trPr>
          <w:trHeight w:val="67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Riposizionamento competitivo delle destinazione turistiche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8.9, 11.4, 12.b, 15.9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III.6</w:t>
            </w:r>
          </w:p>
        </w:tc>
      </w:tr>
      <w:tr w:rsidR="00966281" w:rsidRPr="0053788D" w:rsidTr="005D0E55">
        <w:trPr>
          <w:trHeight w:val="531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Favorire politiche per un turismo sostenibile che crei lavoro e promuova la cultura e i prodotti locali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8.9, 12.b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III.6</w:t>
            </w:r>
          </w:p>
        </w:tc>
      </w:tr>
      <w:tr w:rsidR="00966281" w:rsidRPr="0053788D" w:rsidTr="005D0E55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Sostegno a imprenditorialità culturale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281" w:rsidRPr="00D871E2" w:rsidRDefault="00D871E2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D871E2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9.2, 9.4, 11.4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5 - Cooperazione internazionale e allo sviluppo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Supporto a sviluppo tecnologico interno, ricerca innovazione anche ambientale, per una diversificazione industriale e valore aggiunto ai prodotti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17.7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(a1, a3, a4)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Partnership VI.4, VI.5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Potenziamento capacità scientifiche e tecnologiche per raggiungere modelli di consumo e produzione più sostenibili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17.8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(a1, a3, a4)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1191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Rafforzare cooperazione Nord-Sud, Sud-Sud, cooperazione triangolare regionale e internazionale; rafforzare l'accesso alle scoperte scientifiche, tecnologia e innovazione; migliorare condivisione conoscenza con modalità concordate attraverso miglior coordinamento e meccanismo globale di accesso alla tecnologia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17.6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Decarbonizzare</w:t>
            </w:r>
            <w:proofErr w:type="spellEnd"/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l'economia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6 - Minimizzare le emissioni e abbattere le concentrazioni inquinanti in atmosfera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2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Implementare infrastrutture e migliorare tecnologie per fornire servizi energetici moderni e sostenibili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7.b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(b6),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II.6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IV.1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I.1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dei consumi energetici e delle emissioni nelle imprese e integrazione di fonti rinnovabili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(b6),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194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Infrastrutture energetiche e ricerca tecnologie dell'energia pulita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4.3, 4.4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7.a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(b6),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10, 11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7 - Aumentare la mobilità sostenibile di persone e merci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Aumento della mobilità sostenibile nelle aree urbane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11.2, 11.3, 11.a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3 (c3, c4), OP 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IV.2</w:t>
            </w:r>
          </w:p>
        </w:tc>
      </w:tr>
      <w:tr w:rsidR="00966281" w:rsidRPr="0053788D" w:rsidTr="005D0E55">
        <w:trPr>
          <w:trHeight w:val="130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Entro il 2030, fornire l'accesso a sistemi di trasporto sicuri, sostenibili e convenienti per tutti, migliorare la sicurezza stradale, in particolare ampliando i mezzi pubblici, con particolare attenzione alle esigenze di chi è in situazioni vulnerabili, alle donne, ai bambini, alle persone con disabilità e agli anziani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8 - Abbattere le emissioni climalteranti nei settori non-ETS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2.4, 11.6, 13.2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3 (c4),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IV.3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9 - Riduzione delle emissioni di gas serra e aumento del sequestro di carbonio in agricoltura e nelle foreste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2.4, 6.6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(b4, b7), OP 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1, 10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I.4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III.7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I.1</w:t>
            </w:r>
          </w:p>
        </w:tc>
      </w:tr>
      <w:tr w:rsidR="00966281" w:rsidRPr="0053788D" w:rsidTr="005D0E55">
        <w:trPr>
          <w:trHeight w:val="17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Entro il 2030, garantire sistemi di produzione alimentare sostenibili e applicare pratiche agricole resilienti che aumentino la produttività e la produzione, che aiutino a conservare gli ecosistemi, che rafforzino la capacità di adattamento ai cambiamenti climatici, alle condizioni metereologiche estreme, alla siccità, alle inondazioni e agli altri disastri, e che migliorino progressivamente il terreno e la qualità del suolo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Investimenti sulla qualità delle infrastrutture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10 Arrestare la perdita di biodiversità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4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Salvaguardare e migliorare lo stato di conservazione di specie e habitat per gli ecosistemi, terrestri e acquatici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14.2, 15.5, 15.7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(b7),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I.1, I.2, I.3, I.4, I.5, I.8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I.2</w:t>
            </w: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Arrestare la diffusione delle specie </w:t>
            </w:r>
            <w:proofErr w:type="spellStart"/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esotiche</w:t>
            </w:r>
            <w:proofErr w:type="spellEnd"/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 invasive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15.8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Aumentare la superficie protetta terrestre e marina e assicurare l'efficacia della gestione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6.6, 14.5, 15.1, 15.9, 15.1, 15.b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Proteggere e ripristinare le risorse genetiche e gli ecosistemi naturali connessi ad agricoltura, silvicoltura e acquacoltura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2.3, 2.4, 2.5, 15.6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Integrare il valore del capitale naturale (degli ecosistemi e della biodiversità) nei piani, nelle politiche e nei sistemi di contabilità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12.2, 15.9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Mobilitare e incrementare le risorse economiche per preservare e usare in maniera sostenibile la biodiversità e gli ecosistemi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15.a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11 - Infrastrutture verdi e misure di adattamento al cambiamento climatico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27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 rischio idrogeologico e di erosione costiera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14.5, 15.3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II.1</w:t>
            </w:r>
          </w:p>
        </w:tc>
      </w:tr>
      <w:tr w:rsidR="00966281" w:rsidRPr="0053788D" w:rsidTr="005D0E55">
        <w:trPr>
          <w:trHeight w:val="25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 rischio di desertificazione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5.2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15.3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 xml:space="preserve">10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II.2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del rischio incendi e del rischio sismico (anche per gli immobili tutelati)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5.3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13.1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III.7</w:t>
            </w:r>
          </w:p>
        </w:tc>
      </w:tr>
      <w:tr w:rsidR="00966281" w:rsidRPr="0053788D" w:rsidTr="005D0E55">
        <w:trPr>
          <w:trHeight w:val="78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Integrare misure di cambiamento climatico nelle politiche, strategie e pianificazioni, rafforzando la capacità di ripresa e di adattamento ai cambiamenti 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11.b, 13.2, 13.3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(b4, b7), OP 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 xml:space="preserve">10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III.2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IV.2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Migliorare istruzione, sensibilizzazione, capacità umana e istituzionale circa la mitigazione del cambiamento climatico, l'adattamento e la riduzione dell'impatto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12 - Ridurre malattie e decessi da sostanze chimiche e da contaminazione e inquinamento aria acqua suolo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3.9, 11.5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1, 10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Persone III.1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Pianeta II.3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Minimizzare i carichi inquinanti nei suoli, nei corpi idrici e nelle falde acquifere, tenendo in considerazione i livelli di buono stato ecologico dei sistemi naturali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13 - Creare comunità e territori resilienti, custodire i paesaggi e i beni culturali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79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Incrementare l'efficienza energetica e la produzione di energia da fonte rinnovabile evitando o riducendo gli impatti sui beni culturali e il paesaggio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2.3, 2.4, 2.5, 6.5, 11.3, 11.4, 11.a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(b1, b2),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D871E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III.1, III.3, III.4, III.5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IV.1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dei consumi energetici negli edifici e nelle strutture pubbliche o ad uso pubblico (anche di tipo culturale), residenziali e non residenziali e integrazione di fonti rinnovabili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7.1, 7.3, 7.a, 11.b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(b1, b2),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Prevenire i rischi naturali e antropici e rafforzare le capacità di resilienza di comunità e territori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11.5, 11.b, 13.1, 13.2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(b4, b7),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Assicurare elevate prestazioni ambientali di edifici, infrastrutture e spazi aperti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6.3, 6.4, 9.1, 11.1, 11.7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(b1, b2, b7),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Rigenerare le città, garantire l'accessibilità e assicurare la sostenibilità delle connessioni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11.1, 11.2, 11.7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2, OP 3 (c3, c4),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Garantire il ripristino e la deframmentazione degli ecosistemi e favorire le connessioni ecologiche urbano/rurali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2.4, 11.7, 15.1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(b4, b7),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Assicurare lo sviluppo del potenziale, la gestione sostenibile e la custodia dei territori, dei paesaggi e del patrimonio culturale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2.3, 2.4, 2.5, 6.5, 11.3, 11.4, 11.a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Supportare i legami economici, sociali e ambientali tra aree urbane, periurbane e rurali, rafforzando la pianificazione dello sviluppo nazionale e regionale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11.2, 11.3, 11.a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3 (c3, c4),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97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Politiche integrate e piani tesi all'inclusione, alla gestione e all'efficienza delle risorse, all'adattamento ai cambiamenti climatici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11.2, 11.b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(b4, b7),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9, 10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I.4, II.1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14 - Garantire una gestione sostenibile delle risorse naturali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489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Gestione sostenibile e uso efficiente delle risorse naturali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12.2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(b4, b5, b7),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III.1</w:t>
            </w: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Accesso universale all'acqua potabile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6.1, 6.3, 6.5, 6.a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(b5), OP 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II.4, II.5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III.1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qualità dell'acqua eliminando discariche, riducendo inquinamento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Gestione integrata delle risorse idriche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Gestione dell'acqua e degli impianti igienici, compresa raccolta d'acqua, desalinizzazione, efficienza idrica, trattamento acque reflue e tecnologie di riciclaggio e reimpiego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15 - Economia circolare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8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Dematerializzare l'economia, migliorando l'efficienza dell'uso delle risorse e promuovendo meccanismi di economia circolare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6.4, 6.5, 8.1, 8.4, 9.2, 12.1, 12.2, 14.1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2 (b6), OP 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3, 4, 10, 11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4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Promuovere l'adozione di modelli sostenibili di produzione da parte delle imprese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8.4, 12.1, 12.3, 12.6, 12.a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III.1, III.2, III.3, III.4, III.5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 xml:space="preserve">Vettore IV.3 </w:t>
            </w: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Promuovere pratiche di consumo sostenibile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Migliorare l'efficienza globale nel consumo e nella produzione di risorse e tentare di scollegare la crescita economica dalla degradazione ambientale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Potenziamento capacità scientifiche e tecnologiche per raggiungere modelli di consumo e produzione più sostenibili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Gestione dei rifiuti - prevenzione, riduzione, riciclo e riutilizzo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12.5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(b6),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III.5</w:t>
            </w:r>
          </w:p>
        </w:tc>
      </w:tr>
      <w:tr w:rsidR="00966281" w:rsidRPr="0053788D" w:rsidTr="005D0E55">
        <w:trPr>
          <w:trHeight w:val="127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Razionalizzare gli incentivi per i combustibili fossili che incoraggiano lo spreco, eliminando distorsioni del mercato, anche ristrutturando i sistemi di tassazione, tenendo bene in considerazione i bisogni specifici dei PVS e ridurre al minimo i possibili effetti negativi sul loro sviluppo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12.c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OP 2 (b1, b2, b3), OP 5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III.2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16 - Aumento dello sfruttamento sostenibile delle bioenergie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7.2, 7.a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(b2),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IV.1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17 - Pesca sostenibile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2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dell'efficienza energetica nel settore della pesca e nelle imprese acquicole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4.8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2 (b1),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Gestire in modo sostenibile e proteggere l'ecosistema marino e costiero a favore della loro resilienza e del ripristino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14.1, 14.2, 15.1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2 (b7),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I.1, I.3; Prosperità III.8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Eliminare gli incentivi alla pesca che contribuiscono ad un eccesso di capacità, alla pesca eccessiva, alla pesca illegale, a pari condizioni per i paesi sviluppati e i PVS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14.6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Efficienza della Pubblica Amministrazione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18 - Efficienza della Pubblica Amministrazione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209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delle prestazioni della Pubblica Amministrazione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11.3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16.6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  <w:t>1, 4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V.</w:t>
            </w:r>
            <w:proofErr w:type="gramStart"/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1 ,</w:t>
            </w:r>
            <w:proofErr w:type="gramEnd"/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 xml:space="preserve"> V.2, V.3, V.4</w:t>
            </w:r>
          </w:p>
        </w:tc>
      </w:tr>
      <w:tr w:rsidR="00966281" w:rsidRPr="0053788D" w:rsidTr="005D0E55">
        <w:trPr>
          <w:trHeight w:val="76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Miglioramento della </w:t>
            </w:r>
            <w:proofErr w:type="spellStart"/>
            <w:r w:rsidRPr="0053788D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it-IT"/>
              </w:rPr>
              <w:t>governance</w:t>
            </w:r>
            <w:proofErr w:type="spellEnd"/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 multilivello e della capacità amministrativa e tecnica delle Pubbliche Amministrazioni nei programmi di investimento pubblico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16.7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  <w:t>1, 4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45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Razionalizzazione imprese pubbliche mediante fusioni, aggregazione e privatizzazione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16.6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5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br/>
            </w:r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  <w:t>2, 8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III.3, V.1</w:t>
            </w:r>
          </w:p>
        </w:tc>
      </w:tr>
      <w:tr w:rsidR="00966281" w:rsidRPr="0053788D" w:rsidTr="005D0E55">
        <w:trPr>
          <w:trHeight w:val="353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Assicurare la semplificazione e la qualità della regolazione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11.3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br/>
            </w:r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422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Accrescere la consapevolezza dell’impatto che le politiche pubbliche possono avere sulle diseguaglianze di genere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5.5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2, 3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Pace II.2</w:t>
            </w:r>
          </w:p>
        </w:tc>
      </w:tr>
      <w:tr w:rsidR="00966281" w:rsidRPr="0053788D" w:rsidTr="005D0E55">
        <w:trPr>
          <w:trHeight w:val="79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Assicurare una maggiore efficacia degli interventi, tramite una chiara definizione di obiettivi di genere da tenere in considerazione anche nell’individuazione delle modalità di attuazione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79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 xml:space="preserve">Promuovere una maggiore trasparenza della pubblica amministrazione, attivando meccanismi tesi a evidenziare pratiche potenzialmente discriminatorie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Agenda digitale/Connettività rurale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19 - Agenda digitale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Riduzione dei divari digitali nei territori e diffusione di connettività in banda ultra larga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9.1, 11.3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3 (c1),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11, 12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Pianeta III.3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Prosperità I.1, I.2, I.3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I.5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Digitalizzazione dei processi amministrativi e diffusione di servizi digitali pienamente interoperabili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3 (c1),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11, 12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31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Potenziamento della domanda di ICT di cittadini e imprese in termini di utilizzo dei servizi online, inclusione digitale e partecipazione in rete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2.3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9.4, 11.3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3 (c1),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11, 12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Apertura del mercato e concorrenza/Appalti pubblici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20 - Apertura del mercato e concorrenza più equa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81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Promozione della concorrenza nel settore dei servizi alle imprese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10.5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(6)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V.2</w:t>
            </w:r>
          </w:p>
        </w:tc>
      </w:tr>
      <w:tr w:rsidR="00966281" w:rsidRPr="0053788D" w:rsidTr="005D0E55">
        <w:trPr>
          <w:trHeight w:val="487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Promozione della concorrenza nel settore del commercio al dettaglio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10.5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(9, d2),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V.2</w:t>
            </w:r>
          </w:p>
        </w:tc>
      </w:tr>
      <w:tr w:rsidR="00966281" w:rsidRPr="0053788D" w:rsidTr="005D0E55">
        <w:trPr>
          <w:trHeight w:val="397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Favorire l'accesso dei piccoli pescatori artigianali alle risorse e ai mercati marini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14.b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III.8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Gestione efficiente dei servizi pubblici locali (distribuzione energia e gas, servizio idrico integrato, rifiuti urbani, …)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10.5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4 (9, d2), OP 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proofErr w:type="gramStart"/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Vettore  V.</w:t>
            </w:r>
            <w:proofErr w:type="gramEnd"/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1</w:t>
            </w: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21 - Applicazione della normativa su appalti e concessioni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479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Incoraggiare le imprese, specie multinazionali, ad adottare pratiche sostenibili e bilanci sociali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12.6, 12.7, 16.5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III.4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Pace III.2</w:t>
            </w: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br/>
              <w:t>Vettore III.3</w:t>
            </w:r>
          </w:p>
        </w:tc>
      </w:tr>
      <w:tr w:rsidR="00966281" w:rsidRPr="0053788D" w:rsidTr="005D0E55">
        <w:trPr>
          <w:trHeight w:val="22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Promuovere pratiche sostenibili in materia di appalti pubblici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360"/>
        </w:trPr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CSR 4</w:t>
            </w:r>
          </w:p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Efficienza della giustizia e lotta contro la corruzione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Efficienza della Giustizia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1 - Efficienza della giustizia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dell'efficienza e della qualità delle prestazioni del sistema giudiziario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16.3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6, 12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Pace III.3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Contrasto alla corruzione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>Misura 2 - Misure di contrasto alla corruzione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Aumento dei livelli di integrità e di legalità nell'azione della Pubblica Amministrazione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11.5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16.5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30A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6, 7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Pace III.2</w:t>
            </w:r>
          </w:p>
        </w:tc>
      </w:tr>
      <w:tr w:rsidR="00966281" w:rsidRPr="0053788D" w:rsidTr="005D0E55">
        <w:trPr>
          <w:trHeight w:val="146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Intensificare la lotta alla criminalità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 </w:t>
            </w:r>
          </w:p>
        </w:tc>
      </w:tr>
      <w:tr w:rsidR="00966281" w:rsidRPr="0053788D" w:rsidTr="005D0E55">
        <w:trPr>
          <w:trHeight w:val="645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CSR 5</w:t>
            </w:r>
          </w:p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Accesso al credito</w:t>
            </w:r>
          </w:p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  <w:t>Finanziamento non bancario (soprattutto per imprese piccole e innovative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 xml:space="preserve">Misura 1 - Potenziamento del sistema delle garanzie pubbliche per favorire l'accesso al credito delle PMI 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8.10, 9.3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3, 4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III.3</w:t>
            </w: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Miglioramento dell'accesso al credito, del finanziamento delle imprese e della gestione del rischio in agricoltura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60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it-IT"/>
              </w:rPr>
              <w:t xml:space="preserve">Misura 2 - Strumenti finanziari per favorire l'accesso al credito e la competitività delle PMI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  <w:t>Prosperità III.3, III.9</w:t>
            </w:r>
          </w:p>
        </w:tc>
      </w:tr>
      <w:tr w:rsidR="00966281" w:rsidRPr="0053788D" w:rsidTr="005D0E55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Erogazione contributi alle piccole e medie imprese non bancari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9.3, 10.5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510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Aumento dell'incidenza di specializzazioni innovative in perimetri applicativi ad alta intensità di conoscenza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1.4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9.4, 10.5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(a1)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285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Rilancio della propensione agli investimenti del sistema produttivo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8.10, 10.5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  <w:tr w:rsidR="00966281" w:rsidRPr="0053788D" w:rsidTr="005D0E55">
        <w:trPr>
          <w:trHeight w:val="149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 xml:space="preserve">Nascita e consolidamento delle micro, piccole e medie imprese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it-IT"/>
              </w:rPr>
              <w:t>3.5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00B0F0"/>
                <w:sz w:val="20"/>
                <w:szCs w:val="20"/>
                <w:lang w:eastAsia="it-IT"/>
              </w:rPr>
              <w:t>8.3, 10.5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70AD47"/>
                <w:sz w:val="20"/>
                <w:szCs w:val="20"/>
                <w:lang w:eastAsia="it-IT"/>
              </w:rPr>
              <w:t>OP 1 (a3)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833C0C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</w:pPr>
            <w:r w:rsidRPr="0053788D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6281" w:rsidRPr="0053788D" w:rsidRDefault="00966281" w:rsidP="0096628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E78"/>
                <w:sz w:val="20"/>
                <w:szCs w:val="20"/>
                <w:lang w:eastAsia="it-IT"/>
              </w:rPr>
            </w:pPr>
          </w:p>
        </w:tc>
      </w:tr>
    </w:tbl>
    <w:p w:rsidR="0053788D" w:rsidRPr="0053788D" w:rsidRDefault="0053788D" w:rsidP="0053788D">
      <w:pPr>
        <w:spacing w:before="160" w:line="240" w:lineRule="auto"/>
        <w:jc w:val="both"/>
        <w:rPr>
          <w:b/>
          <w:sz w:val="24"/>
          <w:szCs w:val="24"/>
        </w:rPr>
      </w:pP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TARGET UE 2020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ab/>
        <w:t xml:space="preserve"> 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T-1</w:t>
      </w:r>
      <w:r w:rsidRPr="0053788D">
        <w:rPr>
          <w:b/>
          <w:sz w:val="24"/>
          <w:szCs w:val="24"/>
        </w:rPr>
        <w:tab/>
        <w:t>Occupazione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T-2</w:t>
      </w:r>
      <w:r w:rsidRPr="0053788D">
        <w:rPr>
          <w:b/>
          <w:sz w:val="24"/>
          <w:szCs w:val="24"/>
        </w:rPr>
        <w:tab/>
        <w:t>Ricerca e Sviluppo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T-3</w:t>
      </w:r>
      <w:r w:rsidRPr="0053788D">
        <w:rPr>
          <w:b/>
          <w:sz w:val="24"/>
          <w:szCs w:val="24"/>
        </w:rPr>
        <w:tab/>
        <w:t>Riduzione emissioni gas serra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T-4</w:t>
      </w:r>
      <w:r w:rsidRPr="0053788D">
        <w:rPr>
          <w:b/>
          <w:sz w:val="24"/>
          <w:szCs w:val="24"/>
        </w:rPr>
        <w:tab/>
        <w:t>Fonti rinnovabili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lastRenderedPageBreak/>
        <w:t>T-5</w:t>
      </w:r>
      <w:r w:rsidRPr="0053788D">
        <w:rPr>
          <w:b/>
          <w:sz w:val="24"/>
          <w:szCs w:val="24"/>
        </w:rPr>
        <w:tab/>
        <w:t>Efficienza energetica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T-6</w:t>
      </w:r>
      <w:r w:rsidRPr="0053788D">
        <w:rPr>
          <w:b/>
          <w:sz w:val="24"/>
          <w:szCs w:val="24"/>
        </w:rPr>
        <w:tab/>
        <w:t>Abbandono scolastico e diritto allo studio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T-7</w:t>
      </w:r>
      <w:r w:rsidRPr="0053788D">
        <w:rPr>
          <w:b/>
          <w:sz w:val="24"/>
          <w:szCs w:val="24"/>
        </w:rPr>
        <w:tab/>
        <w:t>Istruzione universitaria e diritto allo studio</w:t>
      </w:r>
    </w:p>
    <w:p w:rsidR="0053788D" w:rsidRPr="0053788D" w:rsidRDefault="0053788D" w:rsidP="0053788D">
      <w:pPr>
        <w:spacing w:after="0" w:line="240" w:lineRule="auto"/>
        <w:jc w:val="both"/>
        <w:rPr>
          <w:b/>
          <w:sz w:val="24"/>
          <w:szCs w:val="24"/>
        </w:rPr>
      </w:pPr>
      <w:r w:rsidRPr="0053788D">
        <w:rPr>
          <w:b/>
          <w:sz w:val="24"/>
          <w:szCs w:val="24"/>
        </w:rPr>
        <w:t>T-8</w:t>
      </w:r>
      <w:r w:rsidRPr="0053788D">
        <w:rPr>
          <w:b/>
          <w:sz w:val="24"/>
          <w:szCs w:val="24"/>
        </w:rPr>
        <w:tab/>
        <w:t>Contrasto alla povertà e all'esclusione sociale</w:t>
      </w:r>
    </w:p>
    <w:p w:rsidR="00C45C6E" w:rsidRDefault="00C45C6E"/>
    <w:sectPr w:rsidR="00C45C6E" w:rsidSect="005D0E55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426" w:rsidRDefault="00B01426" w:rsidP="0053788D">
      <w:pPr>
        <w:spacing w:after="0" w:line="240" w:lineRule="auto"/>
      </w:pPr>
      <w:r>
        <w:separator/>
      </w:r>
    </w:p>
  </w:endnote>
  <w:endnote w:type="continuationSeparator" w:id="0">
    <w:p w:rsidR="00B01426" w:rsidRDefault="00B01426" w:rsidP="00537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78F" w:rsidRPr="00263B64" w:rsidRDefault="00C6078F" w:rsidP="00C6078F">
    <w:pPr>
      <w:pStyle w:val="Pidipagina"/>
      <w:jc w:val="center"/>
      <w:rPr>
        <w:i/>
        <w:sz w:val="20"/>
        <w:szCs w:val="20"/>
      </w:rPr>
    </w:pPr>
    <w:proofErr w:type="spellStart"/>
    <w:r w:rsidRPr="00263B64">
      <w:rPr>
        <w:i/>
        <w:sz w:val="20"/>
        <w:szCs w:val="20"/>
      </w:rPr>
      <w:t>Regional</w:t>
    </w:r>
    <w:proofErr w:type="spellEnd"/>
    <w:r w:rsidRPr="00263B64">
      <w:rPr>
        <w:i/>
        <w:sz w:val="20"/>
        <w:szCs w:val="20"/>
      </w:rPr>
      <w:t xml:space="preserve"> Team per il PNR – </w:t>
    </w:r>
    <w:proofErr w:type="spellStart"/>
    <w:r w:rsidRPr="00263B64">
      <w:rPr>
        <w:i/>
        <w:sz w:val="20"/>
        <w:szCs w:val="20"/>
      </w:rPr>
      <w:t>Re.Te</w:t>
    </w:r>
    <w:proofErr w:type="spellEnd"/>
    <w:r w:rsidRPr="00263B64">
      <w:rPr>
        <w:i/>
        <w:sz w:val="20"/>
        <w:szCs w:val="20"/>
      </w:rPr>
      <w:t xml:space="preserve"> PNR</w:t>
    </w:r>
  </w:p>
  <w:p w:rsidR="00C6078F" w:rsidRDefault="00C6078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426" w:rsidRDefault="00B01426" w:rsidP="0053788D">
      <w:pPr>
        <w:spacing w:after="0" w:line="240" w:lineRule="auto"/>
      </w:pPr>
      <w:r>
        <w:separator/>
      </w:r>
    </w:p>
  </w:footnote>
  <w:footnote w:type="continuationSeparator" w:id="0">
    <w:p w:rsidR="00B01426" w:rsidRDefault="00B01426" w:rsidP="0053788D">
      <w:pPr>
        <w:spacing w:after="0" w:line="240" w:lineRule="auto"/>
      </w:pPr>
      <w:r>
        <w:continuationSeparator/>
      </w:r>
    </w:p>
  </w:footnote>
  <w:footnote w:id="1">
    <w:p w:rsidR="005D0E55" w:rsidRDefault="005D0E55" w:rsidP="0053788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24A3C">
        <w:rPr>
          <w:sz w:val="18"/>
          <w:szCs w:val="24"/>
        </w:rPr>
        <w:t>Lettera e numero si riferiscono agli OS del FESR</w:t>
      </w:r>
      <w:r>
        <w:rPr>
          <w:sz w:val="18"/>
          <w:szCs w:val="24"/>
        </w:rPr>
        <w:t xml:space="preserve"> (a1, b1, …)</w:t>
      </w:r>
      <w:r w:rsidRPr="00624A3C">
        <w:rPr>
          <w:sz w:val="18"/>
          <w:szCs w:val="24"/>
        </w:rPr>
        <w:t xml:space="preserve">; solo numero </w:t>
      </w:r>
      <w:r>
        <w:rPr>
          <w:sz w:val="18"/>
          <w:szCs w:val="24"/>
        </w:rPr>
        <w:t>a</w:t>
      </w:r>
      <w:r w:rsidRPr="00624A3C">
        <w:rPr>
          <w:sz w:val="18"/>
          <w:szCs w:val="24"/>
        </w:rPr>
        <w:t>gli OS del FSE</w:t>
      </w:r>
      <w:r>
        <w:rPr>
          <w:sz w:val="18"/>
          <w:szCs w:val="24"/>
        </w:rPr>
        <w:t xml:space="preserve"> (1, 2, …)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5ED" w:rsidRPr="007445ED" w:rsidRDefault="007445ED">
    <w:pPr>
      <w:pStyle w:val="Intestazione"/>
      <w:rPr>
        <w:b/>
        <w:sz w:val="20"/>
        <w:szCs w:val="20"/>
      </w:rPr>
    </w:pPr>
    <w:r w:rsidRPr="007445ED">
      <w:rPr>
        <w:b/>
        <w:sz w:val="20"/>
        <w:szCs w:val="20"/>
      </w:rPr>
      <w:t>ALLEGATO</w:t>
    </w:r>
    <w:r w:rsidR="00C6078F">
      <w:rPr>
        <w:b/>
        <w:sz w:val="20"/>
        <w:szCs w:val="20"/>
      </w:rPr>
      <w:t xml:space="preserve">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72ADB"/>
    <w:multiLevelType w:val="hybridMultilevel"/>
    <w:tmpl w:val="44EC8DBE"/>
    <w:lvl w:ilvl="0" w:tplc="7DBC0D44">
      <w:start w:val="1"/>
      <w:numFmt w:val="decimal"/>
      <w:lvlText w:val="%1)"/>
      <w:lvlJc w:val="left"/>
      <w:pPr>
        <w:ind w:left="659" w:hanging="375"/>
      </w:pPr>
      <w:rPr>
        <w:rFonts w:hint="default"/>
        <w:color w:val="10253F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016724"/>
    <w:multiLevelType w:val="hybridMultilevel"/>
    <w:tmpl w:val="446075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A1610"/>
    <w:multiLevelType w:val="hybridMultilevel"/>
    <w:tmpl w:val="53685508"/>
    <w:lvl w:ilvl="0" w:tplc="2C38CFC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8C100E"/>
    <w:multiLevelType w:val="hybridMultilevel"/>
    <w:tmpl w:val="D8B0771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C9387F"/>
    <w:multiLevelType w:val="hybridMultilevel"/>
    <w:tmpl w:val="3DE84084"/>
    <w:lvl w:ilvl="0" w:tplc="559A8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867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47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F06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AB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FE6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AF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05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65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513931"/>
    <w:multiLevelType w:val="hybridMultilevel"/>
    <w:tmpl w:val="8F0664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881486"/>
    <w:multiLevelType w:val="hybridMultilevel"/>
    <w:tmpl w:val="19B48B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917A5"/>
    <w:multiLevelType w:val="hybridMultilevel"/>
    <w:tmpl w:val="B6486B2A"/>
    <w:lvl w:ilvl="0" w:tplc="BEB6DBC6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0D22AF"/>
    <w:multiLevelType w:val="hybridMultilevel"/>
    <w:tmpl w:val="FE6E8D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21ABA"/>
    <w:multiLevelType w:val="hybridMultilevel"/>
    <w:tmpl w:val="5ACE0260"/>
    <w:lvl w:ilvl="0" w:tplc="9A96135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277A3E"/>
    <w:multiLevelType w:val="hybridMultilevel"/>
    <w:tmpl w:val="E7E86B0C"/>
    <w:lvl w:ilvl="0" w:tplc="C2363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33A2B"/>
    <w:multiLevelType w:val="hybridMultilevel"/>
    <w:tmpl w:val="0E3A203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44765"/>
    <w:multiLevelType w:val="hybridMultilevel"/>
    <w:tmpl w:val="AC86FC3E"/>
    <w:lvl w:ilvl="0" w:tplc="2C38CF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40137C"/>
    <w:multiLevelType w:val="hybridMultilevel"/>
    <w:tmpl w:val="6130DDC4"/>
    <w:lvl w:ilvl="0" w:tplc="2C38CFC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BC64F2"/>
    <w:multiLevelType w:val="hybridMultilevel"/>
    <w:tmpl w:val="3EFE1FCA"/>
    <w:lvl w:ilvl="0" w:tplc="8C3C737E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79061B"/>
    <w:multiLevelType w:val="hybridMultilevel"/>
    <w:tmpl w:val="8EACFD78"/>
    <w:lvl w:ilvl="0" w:tplc="210AF2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67AC6"/>
    <w:multiLevelType w:val="hybridMultilevel"/>
    <w:tmpl w:val="6832B596"/>
    <w:lvl w:ilvl="0" w:tplc="7958803E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A20B42"/>
    <w:multiLevelType w:val="hybridMultilevel"/>
    <w:tmpl w:val="93ACA93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B23F66"/>
    <w:multiLevelType w:val="hybridMultilevel"/>
    <w:tmpl w:val="506CD6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5371E3"/>
    <w:multiLevelType w:val="hybridMultilevel"/>
    <w:tmpl w:val="13DEB32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6FDC0FE3"/>
    <w:multiLevelType w:val="hybridMultilevel"/>
    <w:tmpl w:val="3E9A11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9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0"/>
  </w:num>
  <w:num w:numId="13">
    <w:abstractNumId w:val="19"/>
  </w:num>
  <w:num w:numId="14">
    <w:abstractNumId w:val="3"/>
  </w:num>
  <w:num w:numId="15">
    <w:abstractNumId w:val="4"/>
  </w:num>
  <w:num w:numId="16">
    <w:abstractNumId w:val="13"/>
  </w:num>
  <w:num w:numId="17">
    <w:abstractNumId w:val="2"/>
  </w:num>
  <w:num w:numId="18">
    <w:abstractNumId w:val="6"/>
  </w:num>
  <w:num w:numId="19">
    <w:abstractNumId w:val="7"/>
  </w:num>
  <w:num w:numId="20">
    <w:abstractNumId w:val="2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88D"/>
    <w:rsid w:val="00050BFC"/>
    <w:rsid w:val="000567DA"/>
    <w:rsid w:val="001C28B4"/>
    <w:rsid w:val="002F1DED"/>
    <w:rsid w:val="00343B36"/>
    <w:rsid w:val="00344F70"/>
    <w:rsid w:val="00447232"/>
    <w:rsid w:val="0053788D"/>
    <w:rsid w:val="005D0E55"/>
    <w:rsid w:val="00604923"/>
    <w:rsid w:val="006B3A1C"/>
    <w:rsid w:val="007445ED"/>
    <w:rsid w:val="00777DFA"/>
    <w:rsid w:val="007C4F2D"/>
    <w:rsid w:val="00966281"/>
    <w:rsid w:val="009836FC"/>
    <w:rsid w:val="00987917"/>
    <w:rsid w:val="00B01426"/>
    <w:rsid w:val="00C45C6E"/>
    <w:rsid w:val="00C6078F"/>
    <w:rsid w:val="00D8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756C9-6E35-4603-9541-E033EBB4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788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7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788D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53788D"/>
    <w:rPr>
      <w:color w:val="0000FF"/>
      <w:u w:val="single"/>
    </w:rPr>
  </w:style>
  <w:style w:type="paragraph" w:customStyle="1" w:styleId="Default">
    <w:name w:val="Default"/>
    <w:basedOn w:val="Normale"/>
    <w:rsid w:val="0053788D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378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788D"/>
  </w:style>
  <w:style w:type="paragraph" w:styleId="Pidipagina">
    <w:name w:val="footer"/>
    <w:basedOn w:val="Normale"/>
    <w:link w:val="PidipaginaCarattere"/>
    <w:uiPriority w:val="99"/>
    <w:unhideWhenUsed/>
    <w:rsid w:val="005378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788D"/>
  </w:style>
  <w:style w:type="character" w:styleId="Collegamentovisitato">
    <w:name w:val="FollowedHyperlink"/>
    <w:basedOn w:val="Carpredefinitoparagrafo"/>
    <w:uiPriority w:val="99"/>
    <w:semiHidden/>
    <w:unhideWhenUsed/>
    <w:rsid w:val="0053788D"/>
    <w:rPr>
      <w:color w:val="954F72" w:themeColor="followedHyperlink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53788D"/>
    <w:pPr>
      <w:spacing w:after="0" w:line="240" w:lineRule="auto"/>
    </w:pPr>
    <w:rPr>
      <w:rFonts w:ascii="Calibri" w:hAnsi="Calibri" w:cs="Times New Roman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53788D"/>
    <w:rPr>
      <w:rFonts w:ascii="Calibri" w:hAnsi="Calibri" w:cs="Times New Roman"/>
    </w:rPr>
  </w:style>
  <w:style w:type="table" w:styleId="Grigliatabella">
    <w:name w:val="Table Grid"/>
    <w:basedOn w:val="Tabellanormale"/>
    <w:uiPriority w:val="39"/>
    <w:rsid w:val="00537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53788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3788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3788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3788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3788D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788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788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378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18</Pages>
  <Words>4642</Words>
  <Characters>26461</Characters>
  <Application>Microsoft Office Word</Application>
  <DocSecurity>0</DocSecurity>
  <Lines>220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Tommy</cp:lastModifiedBy>
  <cp:revision>12</cp:revision>
  <dcterms:created xsi:type="dcterms:W3CDTF">2020-02-06T09:59:00Z</dcterms:created>
  <dcterms:modified xsi:type="dcterms:W3CDTF">2020-05-29T10:26:00Z</dcterms:modified>
</cp:coreProperties>
</file>